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4496D" w14:textId="77777777" w:rsidR="00C969D0" w:rsidRDefault="00C969D0" w:rsidP="004E40DD">
      <w:pPr>
        <w:jc w:val="center"/>
        <w:rPr>
          <w:rFonts w:ascii="Times" w:hAnsi="Times"/>
        </w:rPr>
      </w:pPr>
      <w:bookmarkStart w:id="0" w:name="_GoBack"/>
      <w:bookmarkEnd w:id="0"/>
    </w:p>
    <w:p w14:paraId="6283EC9D" w14:textId="4804CD49" w:rsidR="004E40DD" w:rsidRPr="00672954" w:rsidRDefault="00BA0D73" w:rsidP="004E40DD">
      <w:pPr>
        <w:jc w:val="center"/>
        <w:rPr>
          <w:rFonts w:ascii="Times" w:hAnsi="Times"/>
        </w:rPr>
      </w:pPr>
      <w:r>
        <w:rPr>
          <w:rFonts w:ascii="Times" w:hAnsi="Times"/>
        </w:rPr>
        <w:t>IN THE CHANCERY COURT OF &lt;&gt;</w:t>
      </w:r>
      <w:r w:rsidRPr="00672954">
        <w:rPr>
          <w:rFonts w:ascii="Times" w:hAnsi="Times"/>
        </w:rPr>
        <w:t xml:space="preserve"> COUNTY, MISSISSIPPI</w:t>
      </w:r>
    </w:p>
    <w:p w14:paraId="7A192783" w14:textId="77777777" w:rsidR="004E40DD" w:rsidRPr="00672954" w:rsidRDefault="00003AAA" w:rsidP="004E40DD">
      <w:pPr>
        <w:rPr>
          <w:rFonts w:ascii="Times" w:hAnsi="Times"/>
        </w:rPr>
      </w:pPr>
    </w:p>
    <w:p w14:paraId="320DBCAF" w14:textId="77777777" w:rsidR="004E40DD" w:rsidRDefault="00BA0D73" w:rsidP="004E40DD">
      <w:pPr>
        <w:pBdr>
          <w:top w:val="single" w:sz="12" w:space="1" w:color="auto"/>
          <w:bottom w:val="single" w:sz="12" w:space="1" w:color="auto"/>
        </w:pBdr>
        <w:rPr>
          <w:rFonts w:ascii="Times" w:hAnsi="Times"/>
        </w:rPr>
      </w:pPr>
      <w:r w:rsidRPr="00672954">
        <w:rPr>
          <w:rFonts w:ascii="Times" w:hAnsi="Times"/>
        </w:rPr>
        <w:t>IN THE MATTER OF THE GUARDIANSHIP OF</w:t>
      </w:r>
    </w:p>
    <w:p w14:paraId="540C5539" w14:textId="77777777" w:rsidR="004E40DD" w:rsidRPr="00672954" w:rsidRDefault="00003AAA" w:rsidP="004E40DD">
      <w:pPr>
        <w:pBdr>
          <w:top w:val="single" w:sz="12" w:space="1" w:color="auto"/>
          <w:bottom w:val="single" w:sz="12" w:space="1" w:color="auto"/>
        </w:pBdr>
        <w:rPr>
          <w:rFonts w:ascii="Times" w:hAnsi="Times"/>
        </w:rPr>
      </w:pPr>
    </w:p>
    <w:p w14:paraId="782E48C4" w14:textId="77777777" w:rsidR="004E40DD" w:rsidRPr="00672954" w:rsidRDefault="00BA0D73" w:rsidP="004E40DD">
      <w:pPr>
        <w:pBdr>
          <w:top w:val="single" w:sz="12" w:space="1" w:color="auto"/>
          <w:bottom w:val="single" w:sz="12" w:space="1" w:color="auto"/>
        </w:pBdr>
        <w:rPr>
          <w:rFonts w:ascii="Times" w:hAnsi="Times"/>
        </w:rPr>
      </w:pPr>
      <w:r>
        <w:rPr>
          <w:rFonts w:ascii="Times" w:hAnsi="Times"/>
        </w:rPr>
        <w:t>&lt;&gt;, A MINOR</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672954">
        <w:rPr>
          <w:rFonts w:ascii="Times" w:hAnsi="Times"/>
        </w:rPr>
        <w:tab/>
      </w:r>
      <w:r w:rsidRPr="00672954">
        <w:rPr>
          <w:rFonts w:ascii="Times" w:hAnsi="Times"/>
        </w:rPr>
        <w:tab/>
        <w:t>CAUSE NO.</w:t>
      </w:r>
    </w:p>
    <w:p w14:paraId="22AA77F9" w14:textId="77777777" w:rsidR="004E40DD" w:rsidRPr="00672954" w:rsidRDefault="00003AAA" w:rsidP="004E40DD">
      <w:pPr>
        <w:rPr>
          <w:rFonts w:ascii="Times" w:hAnsi="Times"/>
        </w:rPr>
      </w:pPr>
    </w:p>
    <w:p w14:paraId="00C94D2C" w14:textId="77777777" w:rsidR="004E40DD" w:rsidRPr="00672954" w:rsidRDefault="00003AAA" w:rsidP="004E40DD">
      <w:pPr>
        <w:rPr>
          <w:rFonts w:ascii="Times" w:hAnsi="Times"/>
        </w:rPr>
      </w:pPr>
    </w:p>
    <w:p w14:paraId="45A24FED" w14:textId="77777777" w:rsidR="004E40DD" w:rsidRPr="00672954" w:rsidRDefault="00BA0D73" w:rsidP="004E40DD">
      <w:pPr>
        <w:jc w:val="center"/>
        <w:rPr>
          <w:rFonts w:ascii="Times" w:hAnsi="Times"/>
          <w:u w:val="single"/>
        </w:rPr>
      </w:pPr>
      <w:r w:rsidRPr="00672954">
        <w:rPr>
          <w:rFonts w:ascii="Times" w:hAnsi="Times"/>
          <w:u w:val="single"/>
        </w:rPr>
        <w:t>DECREE GRANTING LETTERS OF GUARDIANSHIP</w:t>
      </w:r>
    </w:p>
    <w:p w14:paraId="7EE100C0" w14:textId="77777777" w:rsidR="004E40DD" w:rsidRPr="00672954" w:rsidRDefault="00003AAA" w:rsidP="004E40DD">
      <w:pPr>
        <w:rPr>
          <w:rFonts w:ascii="Times" w:hAnsi="Times"/>
        </w:rPr>
      </w:pPr>
    </w:p>
    <w:p w14:paraId="18E6C043" w14:textId="77777777" w:rsidR="004E40DD" w:rsidRPr="00672954" w:rsidRDefault="00003AAA" w:rsidP="004E40DD">
      <w:pPr>
        <w:rPr>
          <w:rFonts w:ascii="Times" w:hAnsi="Times"/>
        </w:rPr>
      </w:pPr>
    </w:p>
    <w:p w14:paraId="676A7D37" w14:textId="77777777" w:rsidR="004E40DD" w:rsidRPr="00672954" w:rsidRDefault="00BA0D73" w:rsidP="004E40DD">
      <w:pPr>
        <w:spacing w:line="360" w:lineRule="auto"/>
        <w:rPr>
          <w:rFonts w:ascii="Times" w:hAnsi="Times"/>
        </w:rPr>
      </w:pPr>
      <w:r w:rsidRPr="00672954">
        <w:rPr>
          <w:rFonts w:ascii="Times" w:hAnsi="Times"/>
        </w:rPr>
        <w:tab/>
        <w:t xml:space="preserve">THIS CAUSE came on for hearing this date upon the Petition for Letters of Guardianship filed by Petitioners </w:t>
      </w:r>
      <w:r>
        <w:rPr>
          <w:rFonts w:ascii="Times" w:hAnsi="Times"/>
        </w:rPr>
        <w:t>&lt;&gt;</w:t>
      </w:r>
      <w:r w:rsidRPr="00672954">
        <w:rPr>
          <w:rFonts w:ascii="Times" w:hAnsi="Times"/>
        </w:rPr>
        <w:t xml:space="preserve"> and </w:t>
      </w:r>
      <w:r>
        <w:rPr>
          <w:rFonts w:ascii="Times" w:hAnsi="Times"/>
        </w:rPr>
        <w:t>&lt;&gt;</w:t>
      </w:r>
      <w:r w:rsidRPr="00672954">
        <w:rPr>
          <w:rFonts w:ascii="Times" w:hAnsi="Times"/>
        </w:rPr>
        <w:t>, and the Court, upon testimony heard in open Court and upon the Court file, hereby finds as follows, to-wit:</w:t>
      </w:r>
    </w:p>
    <w:p w14:paraId="7B528DA1" w14:textId="77777777" w:rsidR="004E40DD" w:rsidRPr="00672954" w:rsidRDefault="00003AAA" w:rsidP="004E40DD">
      <w:pPr>
        <w:spacing w:line="360" w:lineRule="auto"/>
        <w:rPr>
          <w:rFonts w:ascii="Times" w:hAnsi="Times"/>
        </w:rPr>
      </w:pPr>
    </w:p>
    <w:p w14:paraId="291053D9" w14:textId="77777777" w:rsidR="004E40DD" w:rsidRPr="00672954" w:rsidRDefault="00BA0D73" w:rsidP="004E40DD">
      <w:pPr>
        <w:spacing w:line="360" w:lineRule="auto"/>
        <w:jc w:val="center"/>
        <w:rPr>
          <w:rFonts w:ascii="Times" w:hAnsi="Times"/>
        </w:rPr>
      </w:pPr>
      <w:r w:rsidRPr="00672954">
        <w:rPr>
          <w:rFonts w:ascii="Times" w:hAnsi="Times"/>
        </w:rPr>
        <w:t>I</w:t>
      </w:r>
    </w:p>
    <w:p w14:paraId="726D7722" w14:textId="77777777" w:rsidR="004E40DD" w:rsidRPr="00672954" w:rsidRDefault="00BA0D73" w:rsidP="004E40DD">
      <w:pPr>
        <w:spacing w:line="360" w:lineRule="auto"/>
        <w:rPr>
          <w:rFonts w:ascii="Times" w:hAnsi="Times"/>
        </w:rPr>
      </w:pPr>
      <w:r w:rsidRPr="00672954">
        <w:rPr>
          <w:rFonts w:ascii="Times" w:hAnsi="Times"/>
        </w:rPr>
        <w:tab/>
        <w:t>That this Court has jurisdiction of all parties, and of the subject matter, and that all necessary parties, being the Petitioner</w:t>
      </w:r>
      <w:r>
        <w:rPr>
          <w:rFonts w:ascii="Times" w:hAnsi="Times"/>
        </w:rPr>
        <w:t>s</w:t>
      </w:r>
      <w:r w:rsidRPr="00672954">
        <w:rPr>
          <w:rFonts w:ascii="Times" w:hAnsi="Times"/>
        </w:rPr>
        <w:t>, the natural mother</w:t>
      </w:r>
      <w:r>
        <w:rPr>
          <w:rFonts w:ascii="Times" w:hAnsi="Times"/>
        </w:rPr>
        <w:t xml:space="preserve"> of the Ward</w:t>
      </w:r>
      <w:r w:rsidRPr="00672954">
        <w:rPr>
          <w:rFonts w:ascii="Times" w:hAnsi="Times"/>
        </w:rPr>
        <w:t>, the n</w:t>
      </w:r>
      <w:r>
        <w:rPr>
          <w:rFonts w:ascii="Times" w:hAnsi="Times"/>
        </w:rPr>
        <w:t>atural father of the Ward, one adult relative of the Ward</w:t>
      </w:r>
      <w:r w:rsidRPr="00672954">
        <w:rPr>
          <w:rFonts w:ascii="Times" w:hAnsi="Times"/>
        </w:rPr>
        <w:t>,</w:t>
      </w:r>
      <w:r>
        <w:rPr>
          <w:rFonts w:ascii="Times" w:hAnsi="Times"/>
        </w:rPr>
        <w:t xml:space="preserve"> any guardian or caretaker of the Ward,  and the Ward</w:t>
      </w:r>
      <w:r w:rsidRPr="00672954">
        <w:rPr>
          <w:rFonts w:ascii="Times" w:hAnsi="Times"/>
        </w:rPr>
        <w:t xml:space="preserve"> are before this Court.</w:t>
      </w:r>
    </w:p>
    <w:p w14:paraId="6C80423E" w14:textId="77777777" w:rsidR="004E40DD" w:rsidRPr="00672954" w:rsidRDefault="00003AAA" w:rsidP="004E40DD">
      <w:pPr>
        <w:spacing w:line="360" w:lineRule="auto"/>
        <w:rPr>
          <w:rFonts w:ascii="Times" w:hAnsi="Times"/>
        </w:rPr>
      </w:pPr>
    </w:p>
    <w:p w14:paraId="0F7A3E23" w14:textId="77777777" w:rsidR="004E40DD" w:rsidRPr="00672954" w:rsidRDefault="00BA0D73" w:rsidP="004E40DD">
      <w:pPr>
        <w:spacing w:line="360" w:lineRule="auto"/>
        <w:jc w:val="center"/>
        <w:rPr>
          <w:rFonts w:ascii="Times" w:hAnsi="Times"/>
        </w:rPr>
      </w:pPr>
      <w:r w:rsidRPr="00672954">
        <w:rPr>
          <w:rFonts w:ascii="Times" w:hAnsi="Times"/>
        </w:rPr>
        <w:t>II</w:t>
      </w:r>
    </w:p>
    <w:p w14:paraId="5FAE70B2" w14:textId="77777777" w:rsidR="004E40DD" w:rsidRPr="00672954" w:rsidRDefault="00BA0D73" w:rsidP="004E40DD">
      <w:pPr>
        <w:spacing w:line="360" w:lineRule="auto"/>
        <w:rPr>
          <w:rFonts w:ascii="Times" w:hAnsi="Times"/>
        </w:rPr>
      </w:pPr>
      <w:r>
        <w:rPr>
          <w:rFonts w:ascii="Times" w:hAnsi="Times"/>
        </w:rPr>
        <w:tab/>
        <w:t>That the natural mother of the Ward has</w:t>
      </w:r>
      <w:r w:rsidRPr="00672954">
        <w:rPr>
          <w:rFonts w:ascii="Times" w:hAnsi="Times"/>
        </w:rPr>
        <w:t xml:space="preserve"> </w:t>
      </w:r>
      <w:r>
        <w:rPr>
          <w:rFonts w:ascii="Times" w:hAnsi="Times"/>
        </w:rPr>
        <w:t>&lt;&gt;</w:t>
      </w:r>
      <w:r w:rsidRPr="00672954">
        <w:rPr>
          <w:rFonts w:ascii="Times" w:hAnsi="Times"/>
        </w:rPr>
        <w:t>.</w:t>
      </w:r>
      <w:r>
        <w:rPr>
          <w:rFonts w:ascii="Times" w:hAnsi="Times"/>
        </w:rPr>
        <w:t xml:space="preserve">  That the natural father of the Ward has &lt;&gt;.  That &lt;&gt;, the &lt;&gt; of the Ward, has &lt;&gt;.  </w:t>
      </w:r>
      <w:r w:rsidRPr="00672954">
        <w:rPr>
          <w:rFonts w:ascii="Times" w:hAnsi="Times"/>
        </w:rPr>
        <w:t xml:space="preserve">  </w:t>
      </w:r>
    </w:p>
    <w:p w14:paraId="42264E68" w14:textId="77777777" w:rsidR="004E40DD" w:rsidRPr="00672954" w:rsidRDefault="00003AAA" w:rsidP="004E40DD">
      <w:pPr>
        <w:spacing w:line="360" w:lineRule="auto"/>
        <w:rPr>
          <w:rFonts w:ascii="Times" w:hAnsi="Times"/>
        </w:rPr>
      </w:pPr>
    </w:p>
    <w:p w14:paraId="529ABB48" w14:textId="77777777" w:rsidR="004E40DD" w:rsidRPr="00672954" w:rsidRDefault="00BA0D73" w:rsidP="004E40DD">
      <w:pPr>
        <w:spacing w:line="360" w:lineRule="auto"/>
        <w:jc w:val="center"/>
        <w:rPr>
          <w:rFonts w:ascii="Times" w:hAnsi="Times"/>
        </w:rPr>
      </w:pPr>
      <w:r w:rsidRPr="00672954">
        <w:rPr>
          <w:rFonts w:ascii="Times" w:hAnsi="Times"/>
        </w:rPr>
        <w:t>III</w:t>
      </w:r>
    </w:p>
    <w:p w14:paraId="150F8849" w14:textId="77777777" w:rsidR="004E40DD" w:rsidRDefault="00BA0D73" w:rsidP="004E40DD">
      <w:pPr>
        <w:spacing w:line="360" w:lineRule="auto"/>
        <w:rPr>
          <w:rFonts w:ascii="Times" w:hAnsi="Times"/>
        </w:rPr>
      </w:pPr>
      <w:r w:rsidRPr="00672954">
        <w:rPr>
          <w:rFonts w:ascii="Times" w:hAnsi="Times"/>
        </w:rPr>
        <w:tab/>
        <w:t>That the matter and the facts presented to this Court are well founded, true and correct, and that the prayer of the Petitioners should be granted.</w:t>
      </w:r>
      <w:r>
        <w:rPr>
          <w:rFonts w:ascii="Times" w:hAnsi="Times"/>
        </w:rPr>
        <w:t xml:space="preserve">  </w:t>
      </w:r>
      <w:r w:rsidRPr="00672954">
        <w:rPr>
          <w:rFonts w:ascii="Times" w:hAnsi="Times"/>
        </w:rPr>
        <w:t>That granting</w:t>
      </w:r>
      <w:r>
        <w:rPr>
          <w:rFonts w:ascii="Times" w:hAnsi="Times"/>
        </w:rPr>
        <w:t xml:space="preserve"> guardianship of the Ward</w:t>
      </w:r>
      <w:r w:rsidRPr="00672954">
        <w:rPr>
          <w:rFonts w:ascii="Times" w:hAnsi="Times"/>
        </w:rPr>
        <w:t xml:space="preserve"> to the Petitioners is in the</w:t>
      </w:r>
      <w:r>
        <w:rPr>
          <w:rFonts w:ascii="Times" w:hAnsi="Times"/>
        </w:rPr>
        <w:t xml:space="preserve"> best interest of the Ward.</w:t>
      </w:r>
    </w:p>
    <w:p w14:paraId="0FEC04CE" w14:textId="77777777" w:rsidR="00032FF9" w:rsidRDefault="00003AAA" w:rsidP="004E40DD">
      <w:pPr>
        <w:spacing w:line="360" w:lineRule="auto"/>
        <w:rPr>
          <w:rFonts w:ascii="Times" w:hAnsi="Times"/>
        </w:rPr>
      </w:pPr>
    </w:p>
    <w:p w14:paraId="6C8113B9" w14:textId="77777777" w:rsidR="004E40DD" w:rsidRDefault="00BA0D73" w:rsidP="00032FF9">
      <w:pPr>
        <w:spacing w:line="360" w:lineRule="auto"/>
        <w:jc w:val="center"/>
        <w:rPr>
          <w:rFonts w:ascii="Times" w:hAnsi="Times"/>
        </w:rPr>
      </w:pPr>
      <w:r>
        <w:rPr>
          <w:rFonts w:ascii="Times" w:hAnsi="Times"/>
        </w:rPr>
        <w:t>IV</w:t>
      </w:r>
    </w:p>
    <w:p w14:paraId="2EDE8596" w14:textId="2E666AA4" w:rsidR="004E40DD" w:rsidRPr="00672954" w:rsidRDefault="00BA0D73" w:rsidP="004E40DD">
      <w:pPr>
        <w:spacing w:line="360" w:lineRule="auto"/>
        <w:rPr>
          <w:rFonts w:ascii="Times" w:hAnsi="Times"/>
        </w:rPr>
      </w:pPr>
      <w:r>
        <w:rPr>
          <w:rFonts w:ascii="Times" w:hAnsi="Times"/>
        </w:rPr>
        <w:tab/>
        <w:t>That the following powers are not granted to the Petitioners but are reserved to &lt;&gt;: &lt;&gt;.  That each natural parent of the Ward is entitled to notice of any change of the Ward's residency, of any modification or limitation of the Guardian's powers, or removal of the Guardian.  That bond is waived/set at $</w:t>
      </w:r>
      <w:r w:rsidR="00904B18">
        <w:rPr>
          <w:rFonts w:ascii="Times" w:hAnsi="Times"/>
        </w:rPr>
        <w:t>____</w:t>
      </w:r>
      <w:r>
        <w:rPr>
          <w:rFonts w:ascii="Times" w:hAnsi="Times"/>
        </w:rPr>
        <w:t>.</w:t>
      </w:r>
    </w:p>
    <w:p w14:paraId="29B79C31" w14:textId="77777777" w:rsidR="004E40DD" w:rsidRPr="00672954" w:rsidRDefault="00003AAA" w:rsidP="004E40DD">
      <w:pPr>
        <w:spacing w:line="360" w:lineRule="auto"/>
        <w:rPr>
          <w:rFonts w:ascii="Times" w:hAnsi="Times"/>
        </w:rPr>
      </w:pPr>
    </w:p>
    <w:p w14:paraId="03EFCF55" w14:textId="1B9E407F" w:rsidR="004E40DD" w:rsidRPr="00672954" w:rsidRDefault="00BA0D73" w:rsidP="004E40DD">
      <w:pPr>
        <w:spacing w:line="360" w:lineRule="auto"/>
        <w:rPr>
          <w:rFonts w:ascii="Times" w:hAnsi="Times"/>
        </w:rPr>
      </w:pPr>
      <w:r w:rsidRPr="00672954">
        <w:rPr>
          <w:rFonts w:ascii="Times" w:hAnsi="Times"/>
        </w:rPr>
        <w:tab/>
        <w:t>IT IS THEREFORE ORDERED, ADJUDGED</w:t>
      </w:r>
      <w:r w:rsidR="00DA443D">
        <w:rPr>
          <w:rFonts w:ascii="Times" w:hAnsi="Times"/>
        </w:rPr>
        <w:t>,</w:t>
      </w:r>
      <w:r w:rsidRPr="00672954">
        <w:rPr>
          <w:rFonts w:ascii="Times" w:hAnsi="Times"/>
        </w:rPr>
        <w:t xml:space="preserve"> AND DECREED that Letters of Guardianship be issued by the Clerk of this Court to </w:t>
      </w:r>
      <w:r>
        <w:rPr>
          <w:rFonts w:ascii="Times" w:hAnsi="Times"/>
        </w:rPr>
        <w:t>&lt;&gt; and &lt;&gt;</w:t>
      </w:r>
      <w:r w:rsidRPr="00672954">
        <w:rPr>
          <w:rFonts w:ascii="Times" w:hAnsi="Times"/>
        </w:rPr>
        <w:t xml:space="preserve">, for guardianship of </w:t>
      </w:r>
      <w:r>
        <w:rPr>
          <w:rFonts w:ascii="Times" w:hAnsi="Times"/>
        </w:rPr>
        <w:t>&lt;&gt;</w:t>
      </w:r>
      <w:r w:rsidRPr="00672954">
        <w:rPr>
          <w:rFonts w:ascii="Times" w:hAnsi="Times"/>
        </w:rPr>
        <w:t>, and that the Oath of Guardianship be administered.</w:t>
      </w:r>
    </w:p>
    <w:p w14:paraId="21F1A6F4" w14:textId="77777777" w:rsidR="004E40DD" w:rsidRPr="00672954" w:rsidRDefault="00003AAA" w:rsidP="004E40DD">
      <w:pPr>
        <w:spacing w:line="360" w:lineRule="auto"/>
        <w:rPr>
          <w:rFonts w:ascii="Times" w:hAnsi="Times"/>
        </w:rPr>
      </w:pPr>
    </w:p>
    <w:p w14:paraId="4E9EA586" w14:textId="45B90D81" w:rsidR="004E40DD" w:rsidRPr="00672954" w:rsidRDefault="00BA0D73" w:rsidP="004E40DD">
      <w:pPr>
        <w:spacing w:line="360" w:lineRule="auto"/>
        <w:rPr>
          <w:rFonts w:ascii="Times" w:hAnsi="Times"/>
        </w:rPr>
      </w:pPr>
      <w:r w:rsidRPr="00672954">
        <w:rPr>
          <w:rFonts w:ascii="Times" w:hAnsi="Times"/>
        </w:rPr>
        <w:tab/>
        <w:t>ORDERED, ADJUDGED</w:t>
      </w:r>
      <w:r w:rsidR="00355B6A">
        <w:rPr>
          <w:rFonts w:ascii="Times" w:hAnsi="Times"/>
        </w:rPr>
        <w:t>,</w:t>
      </w:r>
      <w:r w:rsidRPr="00672954">
        <w:rPr>
          <w:rFonts w:ascii="Times" w:hAnsi="Times"/>
        </w:rPr>
        <w:t xml:space="preserve"> AND DECREED this the _____ day of _______________, 20___.</w:t>
      </w:r>
    </w:p>
    <w:p w14:paraId="3740D913" w14:textId="77777777" w:rsidR="004E40DD" w:rsidRPr="00672954" w:rsidRDefault="00003AAA" w:rsidP="004E40DD">
      <w:pPr>
        <w:rPr>
          <w:rFonts w:ascii="Times" w:hAnsi="Times"/>
        </w:rPr>
      </w:pPr>
    </w:p>
    <w:p w14:paraId="4DD48E1C" w14:textId="77777777" w:rsidR="004E40DD" w:rsidRPr="00672954" w:rsidRDefault="00003AAA" w:rsidP="004E40DD">
      <w:pPr>
        <w:rPr>
          <w:rFonts w:ascii="Times" w:hAnsi="Times"/>
        </w:rPr>
      </w:pPr>
    </w:p>
    <w:p w14:paraId="6E5CAAB3" w14:textId="77777777" w:rsidR="004E40DD" w:rsidRPr="00672954" w:rsidRDefault="00BA0D73" w:rsidP="004E40DD">
      <w:pPr>
        <w:rPr>
          <w:rFonts w:ascii="Times" w:hAnsi="Times"/>
        </w:rPr>
      </w:pPr>
      <w:r w:rsidRPr="00672954">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_________________________</w:t>
      </w:r>
      <w:r w:rsidRPr="00672954">
        <w:rPr>
          <w:rFonts w:ascii="Times" w:hAnsi="Times"/>
        </w:rPr>
        <w:t>__________</w:t>
      </w:r>
    </w:p>
    <w:p w14:paraId="740D8FC2" w14:textId="77777777" w:rsidR="004E40DD" w:rsidRPr="00672954" w:rsidRDefault="00BA0D73" w:rsidP="004E40DD">
      <w:pPr>
        <w:rPr>
          <w:rFonts w:ascii="Times" w:hAnsi="Times"/>
        </w:rPr>
      </w:pPr>
      <w:r w:rsidRPr="00672954">
        <w:rPr>
          <w:rFonts w:ascii="Times" w:hAnsi="Times"/>
        </w:rPr>
        <w:tab/>
      </w:r>
      <w:r w:rsidRPr="00672954">
        <w:rPr>
          <w:rFonts w:ascii="Times" w:hAnsi="Times"/>
        </w:rPr>
        <w:tab/>
      </w:r>
      <w:r w:rsidRPr="00672954">
        <w:rPr>
          <w:rFonts w:ascii="Times" w:hAnsi="Times"/>
        </w:rPr>
        <w:tab/>
      </w:r>
      <w:r w:rsidRPr="00672954">
        <w:rPr>
          <w:rFonts w:ascii="Times" w:hAnsi="Times"/>
        </w:rPr>
        <w:tab/>
      </w:r>
      <w:r w:rsidRPr="00672954">
        <w:rPr>
          <w:rFonts w:ascii="Times" w:hAnsi="Times"/>
        </w:rPr>
        <w:tab/>
      </w:r>
      <w:r w:rsidRPr="00672954">
        <w:rPr>
          <w:rFonts w:ascii="Times" w:hAnsi="Times"/>
        </w:rPr>
        <w:tab/>
      </w:r>
      <w:r w:rsidRPr="00672954">
        <w:rPr>
          <w:rFonts w:ascii="Times" w:hAnsi="Times"/>
        </w:rPr>
        <w:tab/>
        <w:t>CHANCELLOR</w:t>
      </w:r>
    </w:p>
    <w:p w14:paraId="4750F3B2" w14:textId="77777777" w:rsidR="004E40DD" w:rsidRPr="00672954" w:rsidRDefault="00003AAA" w:rsidP="004E40DD">
      <w:pPr>
        <w:rPr>
          <w:rFonts w:ascii="Times" w:hAnsi="Times"/>
        </w:rPr>
      </w:pPr>
    </w:p>
    <w:p w14:paraId="07A1D500" w14:textId="77777777" w:rsidR="004E40DD" w:rsidRPr="00672954" w:rsidRDefault="00003AAA" w:rsidP="004E40DD">
      <w:pPr>
        <w:rPr>
          <w:rFonts w:ascii="Times" w:hAnsi="Times"/>
        </w:rPr>
      </w:pPr>
    </w:p>
    <w:p w14:paraId="6675129A" w14:textId="77777777" w:rsidR="004E40DD" w:rsidRPr="00672954" w:rsidRDefault="00003AAA" w:rsidP="004E40DD">
      <w:pPr>
        <w:rPr>
          <w:rFonts w:ascii="Times" w:hAnsi="Times"/>
        </w:rPr>
      </w:pPr>
    </w:p>
    <w:p w14:paraId="3457813A" w14:textId="77777777" w:rsidR="004E40DD" w:rsidRPr="00672954" w:rsidRDefault="00003AAA" w:rsidP="004E40DD">
      <w:pPr>
        <w:rPr>
          <w:rFonts w:ascii="Times" w:hAnsi="Times"/>
        </w:rPr>
      </w:pPr>
    </w:p>
    <w:p w14:paraId="1C055B66" w14:textId="77777777" w:rsidR="004E40DD" w:rsidRPr="00672954" w:rsidRDefault="00BA0D73" w:rsidP="004E40DD">
      <w:pPr>
        <w:rPr>
          <w:rFonts w:ascii="Times" w:hAnsi="Times"/>
        </w:rPr>
      </w:pPr>
      <w:r w:rsidRPr="00672954">
        <w:rPr>
          <w:rFonts w:ascii="Times" w:hAnsi="Times"/>
        </w:rPr>
        <w:t>Approved:</w:t>
      </w:r>
    </w:p>
    <w:p w14:paraId="14901CEB" w14:textId="77777777" w:rsidR="004E40DD" w:rsidRPr="00672954" w:rsidRDefault="00003AAA" w:rsidP="004E40DD">
      <w:pPr>
        <w:rPr>
          <w:rFonts w:ascii="Times" w:hAnsi="Times"/>
        </w:rPr>
      </w:pPr>
    </w:p>
    <w:p w14:paraId="77B21412" w14:textId="77777777" w:rsidR="004E40DD" w:rsidRPr="00672954" w:rsidRDefault="00003AAA" w:rsidP="004E40DD">
      <w:pPr>
        <w:rPr>
          <w:rFonts w:ascii="Times" w:hAnsi="Times"/>
        </w:rPr>
      </w:pPr>
    </w:p>
    <w:p w14:paraId="05B8F94B" w14:textId="77777777" w:rsidR="004E40DD" w:rsidRPr="00672954" w:rsidRDefault="00BA0D73" w:rsidP="004E40DD">
      <w:pPr>
        <w:rPr>
          <w:rFonts w:ascii="Times" w:hAnsi="Times"/>
        </w:rPr>
      </w:pPr>
      <w:r w:rsidRPr="00672954">
        <w:rPr>
          <w:rFonts w:ascii="Times" w:hAnsi="Times"/>
        </w:rPr>
        <w:t>____________________________________</w:t>
      </w:r>
    </w:p>
    <w:p w14:paraId="24406460" w14:textId="77777777" w:rsidR="004E40DD" w:rsidRPr="00672954" w:rsidRDefault="00BA0D73" w:rsidP="004E40DD">
      <w:pPr>
        <w:rPr>
          <w:rFonts w:ascii="Times" w:hAnsi="Times"/>
        </w:rPr>
      </w:pPr>
      <w:r>
        <w:rPr>
          <w:rFonts w:ascii="Times" w:hAnsi="Times"/>
        </w:rPr>
        <w:t>&lt;&gt;</w:t>
      </w:r>
    </w:p>
    <w:p w14:paraId="55577E35" w14:textId="77777777" w:rsidR="004E40DD" w:rsidRPr="00672954" w:rsidRDefault="00003AAA" w:rsidP="004E40DD">
      <w:pPr>
        <w:rPr>
          <w:rFonts w:ascii="Times" w:hAnsi="Times"/>
        </w:rPr>
      </w:pPr>
    </w:p>
    <w:p w14:paraId="18918E19" w14:textId="77777777" w:rsidR="004E40DD" w:rsidRPr="00672954" w:rsidRDefault="00003AAA" w:rsidP="004E40DD">
      <w:pPr>
        <w:rPr>
          <w:rFonts w:ascii="Times" w:hAnsi="Times"/>
        </w:rPr>
      </w:pPr>
    </w:p>
    <w:p w14:paraId="23051C91" w14:textId="77777777" w:rsidR="004E40DD" w:rsidRPr="00672954" w:rsidRDefault="00BA0D73" w:rsidP="004E40DD">
      <w:pPr>
        <w:rPr>
          <w:rFonts w:ascii="Times" w:hAnsi="Times"/>
        </w:rPr>
      </w:pPr>
      <w:r w:rsidRPr="00672954">
        <w:rPr>
          <w:rFonts w:ascii="Times" w:hAnsi="Times"/>
        </w:rPr>
        <w:t>____________________________________</w:t>
      </w:r>
    </w:p>
    <w:p w14:paraId="1625A518" w14:textId="77777777" w:rsidR="004E40DD" w:rsidRPr="00672954" w:rsidRDefault="00BA0D73" w:rsidP="004E40DD">
      <w:pPr>
        <w:rPr>
          <w:rFonts w:ascii="Times" w:hAnsi="Times"/>
        </w:rPr>
      </w:pPr>
      <w:r>
        <w:rPr>
          <w:rFonts w:ascii="Times" w:hAnsi="Times"/>
        </w:rPr>
        <w:t>&lt;&gt;</w:t>
      </w:r>
    </w:p>
    <w:p w14:paraId="3D3B48F5" w14:textId="77777777" w:rsidR="004E40DD" w:rsidRPr="008130DA" w:rsidRDefault="00003AAA">
      <w:pPr>
        <w:rPr>
          <w:rFonts w:ascii="Times" w:hAnsi="Times"/>
        </w:rPr>
      </w:pPr>
    </w:p>
    <w:sectPr w:rsidR="004E40DD" w:rsidRPr="008130DA" w:rsidSect="004E40DD">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8B"/>
    <w:rsid w:val="00003AAA"/>
    <w:rsid w:val="001D7AD2"/>
    <w:rsid w:val="00355B6A"/>
    <w:rsid w:val="00904B18"/>
    <w:rsid w:val="00BA0D73"/>
    <w:rsid w:val="00C969D0"/>
    <w:rsid w:val="00DA443D"/>
    <w:rsid w:val="00E006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73F7"/>
  <w15:docId w15:val="{8D6624FD-503E-4C07-BEDF-4CA7ECCA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REP\OneDrive\Documents\LAW%20SCHOOL\MJC%20Summer\Minor\gship%20minor%202%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gship minor 2 order</Template>
  <TotalTime>0</TotalTime>
  <Pages>2</Pages>
  <Words>267</Words>
  <Characters>1576</Characters>
  <Application>Microsoft Office Word</Application>
  <DocSecurity>0</DocSecurity>
  <Lines>112</Lines>
  <Paragraphs>49</Paragraphs>
  <ScaleCrop>false</ScaleCrop>
  <HeadingPairs>
    <vt:vector size="2" baseType="variant">
      <vt:variant>
        <vt:lpstr>Title</vt:lpstr>
      </vt:variant>
      <vt:variant>
        <vt:i4>1</vt:i4>
      </vt:variant>
    </vt:vector>
  </HeadingPairs>
  <TitlesOfParts>
    <vt:vector size="1" baseType="lpstr">
      <vt:lpstr/>
    </vt:vector>
  </TitlesOfParts>
  <Company>Treadway Law Firm</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LTREP</dc:creator>
  <cp:keywords/>
  <cp:lastModifiedBy>MJC</cp:lastModifiedBy>
  <cp:revision>2</cp:revision>
  <dcterms:created xsi:type="dcterms:W3CDTF">2020-07-16T16:04:00Z</dcterms:created>
  <dcterms:modified xsi:type="dcterms:W3CDTF">2020-07-16T16:04:00Z</dcterms:modified>
</cp:coreProperties>
</file>